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F24" w:rsidRDefault="008C4F24" w:rsidP="0058502A">
      <w:pPr>
        <w:pStyle w:val="Default"/>
        <w:jc w:val="both"/>
        <w:rPr>
          <w:b/>
          <w:bCs/>
          <w:sz w:val="23"/>
          <w:szCs w:val="23"/>
        </w:rPr>
      </w:pPr>
    </w:p>
    <w:p w:rsidR="008C4F24" w:rsidRDefault="008C4F24" w:rsidP="0058502A">
      <w:pPr>
        <w:pStyle w:val="Default"/>
        <w:jc w:val="both"/>
        <w:rPr>
          <w:b/>
          <w:bCs/>
          <w:sz w:val="23"/>
          <w:szCs w:val="23"/>
        </w:rPr>
      </w:pPr>
    </w:p>
    <w:p w:rsidR="008C4F24" w:rsidRDefault="008C4F24" w:rsidP="0058502A">
      <w:pPr>
        <w:pStyle w:val="Default"/>
        <w:jc w:val="both"/>
        <w:rPr>
          <w:b/>
          <w:bCs/>
          <w:sz w:val="23"/>
          <w:szCs w:val="23"/>
        </w:rPr>
      </w:pPr>
    </w:p>
    <w:p w:rsidR="008C4F24" w:rsidRDefault="008C4F24" w:rsidP="0058502A">
      <w:pPr>
        <w:pStyle w:val="Default"/>
        <w:jc w:val="both"/>
        <w:rPr>
          <w:b/>
          <w:bCs/>
          <w:sz w:val="23"/>
          <w:szCs w:val="23"/>
        </w:rPr>
      </w:pPr>
    </w:p>
    <w:p w:rsidR="0058502A" w:rsidRDefault="0058502A" w:rsidP="0058502A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Przeprowadzenie szkolenia okresowego bhp zgodnie z Rozporządzeniem Ministra Gospodarki i Pracy z dnia 27 lipca 2004r w sprawie szkoleń w dziedzinie bezpieczeństwa i higieny pracy (Dz. U. nr 180 poz. 1860 ze zm.) metodą e-learningową (platforma szkoleniowa) oraz stacjonarną (stanowiska robotnicze) dla : </w:t>
      </w:r>
    </w:p>
    <w:p w:rsidR="0058502A" w:rsidRDefault="0058502A" w:rsidP="0058502A">
      <w:pPr>
        <w:pStyle w:val="Default"/>
        <w:jc w:val="both"/>
        <w:rPr>
          <w:sz w:val="23"/>
          <w:szCs w:val="23"/>
        </w:rPr>
      </w:pPr>
    </w:p>
    <w:p w:rsidR="0058502A" w:rsidRDefault="0058502A" w:rsidP="0058502A">
      <w:pPr>
        <w:pStyle w:val="Default"/>
        <w:numPr>
          <w:ilvl w:val="0"/>
          <w:numId w:val="3"/>
        </w:numPr>
        <w:spacing w:after="100" w:afterAutospacing="1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- pracowników na stanowiskach administracyjno-biurowych (około 200 osób) </w:t>
      </w:r>
    </w:p>
    <w:p w:rsidR="0058502A" w:rsidRDefault="0058502A" w:rsidP="0058502A">
      <w:pPr>
        <w:pStyle w:val="Default"/>
        <w:numPr>
          <w:ilvl w:val="0"/>
          <w:numId w:val="3"/>
        </w:numPr>
        <w:spacing w:after="100" w:afterAutospacing="1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- pracowników na stanowiskach kierowniczych (około 71 osób) </w:t>
      </w:r>
    </w:p>
    <w:p w:rsidR="0058502A" w:rsidRDefault="0058502A" w:rsidP="0058502A">
      <w:pPr>
        <w:pStyle w:val="Default"/>
        <w:numPr>
          <w:ilvl w:val="0"/>
          <w:numId w:val="3"/>
        </w:numPr>
        <w:spacing w:after="100" w:afterAutospacing="1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- pracowników na stanowiskach medycznych (około 954 osób) </w:t>
      </w:r>
    </w:p>
    <w:p w:rsidR="0058502A" w:rsidRDefault="0058502A" w:rsidP="0058502A">
      <w:pPr>
        <w:pStyle w:val="Default"/>
        <w:numPr>
          <w:ilvl w:val="0"/>
          <w:numId w:val="3"/>
        </w:numPr>
        <w:spacing w:after="100" w:afterAutospacing="1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- pracowników na stanowiskach robotniczych (około 365 osób) </w:t>
      </w:r>
    </w:p>
    <w:p w:rsidR="0058502A" w:rsidRDefault="0058502A" w:rsidP="0058502A">
      <w:pPr>
        <w:pStyle w:val="Default"/>
        <w:jc w:val="both"/>
        <w:rPr>
          <w:sz w:val="23"/>
          <w:szCs w:val="23"/>
        </w:rPr>
      </w:pPr>
    </w:p>
    <w:p w:rsidR="0058502A" w:rsidRDefault="0058502A" w:rsidP="0058502A">
      <w:pPr>
        <w:pStyle w:val="Default"/>
        <w:jc w:val="both"/>
        <w:rPr>
          <w:color w:val="FF0000"/>
          <w:sz w:val="23"/>
          <w:szCs w:val="23"/>
        </w:rPr>
      </w:pPr>
      <w:r w:rsidRPr="00B712AF">
        <w:rPr>
          <w:color w:val="FF0000"/>
          <w:sz w:val="23"/>
          <w:szCs w:val="23"/>
        </w:rPr>
        <w:t xml:space="preserve">Zamawiający zastrzega sobie prawo zmniejszenia liczby uczestników szkoleń okresowych, jednak nie więcej niż o </w:t>
      </w:r>
      <w:r>
        <w:rPr>
          <w:color w:val="FF0000"/>
          <w:sz w:val="23"/>
          <w:szCs w:val="23"/>
        </w:rPr>
        <w:t>200</w:t>
      </w:r>
      <w:r w:rsidRPr="00B712AF">
        <w:rPr>
          <w:color w:val="FF0000"/>
          <w:sz w:val="23"/>
          <w:szCs w:val="23"/>
        </w:rPr>
        <w:t xml:space="preserve"> osób. Z tytułu zmniejszenia liczby uczestników Wykonawcy nie będą przysługiwały jakiekolwiek roszczenia odszkodowawcze wobec Zamawiającego. </w:t>
      </w:r>
    </w:p>
    <w:p w:rsidR="0058502A" w:rsidRDefault="0058502A" w:rsidP="0058502A">
      <w:pPr>
        <w:pStyle w:val="Default"/>
        <w:jc w:val="both"/>
        <w:rPr>
          <w:color w:val="FF0000"/>
          <w:sz w:val="23"/>
          <w:szCs w:val="23"/>
        </w:rPr>
      </w:pPr>
    </w:p>
    <w:p w:rsidR="0058502A" w:rsidRPr="00B712AF" w:rsidRDefault="0058502A" w:rsidP="0058502A">
      <w:pPr>
        <w:pStyle w:val="Default"/>
        <w:jc w:val="both"/>
        <w:rPr>
          <w:color w:val="FF0000"/>
          <w:sz w:val="23"/>
          <w:szCs w:val="23"/>
        </w:rPr>
      </w:pPr>
    </w:p>
    <w:p w:rsidR="0058502A" w:rsidRDefault="0058502A" w:rsidP="0058502A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Szkolenie okresowe w zakresie bezpieczeństwa i higieny pracy powinno uwzględniać tematykę zawartą w: </w:t>
      </w:r>
    </w:p>
    <w:p w:rsidR="0058502A" w:rsidRPr="00B712AF" w:rsidRDefault="0058502A" w:rsidP="0058502A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B712AF">
        <w:rPr>
          <w:sz w:val="23"/>
          <w:szCs w:val="23"/>
        </w:rPr>
        <w:t xml:space="preserve">* Rozporządzeniu Ministra Zdrowia z dnia 19 czerwca 2013r. w sprawie bhp przy wykonywaniu prac związanych z narażeniem na zranienie ostrymi narzędziami używanymi przy udzielaniu świadczeń zdrowotnych (Dz.U. 2013 poz. 696) . </w:t>
      </w:r>
    </w:p>
    <w:p w:rsidR="0058502A" w:rsidRPr="00B712AF" w:rsidRDefault="0058502A" w:rsidP="0058502A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B712AF">
        <w:rPr>
          <w:sz w:val="23"/>
          <w:szCs w:val="23"/>
        </w:rPr>
        <w:t xml:space="preserve">* Rozporządzeniu Ministra Zdrowia z dnia 22 kwietnia 2005 r. w sprawie szkodliwych czynników biologicznych dla zdrowia w środowisku pracy oraz ochrony zdrowia pracowników zawodowo narażonych na te czynniki (Dz.U. 2005 nr 81 poz. 716) . </w:t>
      </w:r>
    </w:p>
    <w:p w:rsidR="0058502A" w:rsidRPr="00B712AF" w:rsidRDefault="0058502A" w:rsidP="0058502A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B712AF">
        <w:rPr>
          <w:sz w:val="23"/>
          <w:szCs w:val="23"/>
        </w:rPr>
        <w:t xml:space="preserve">* przepisach BHP dotyczących pracy w polach elektromagnetycznych i w narażeniu na działanie promieniowania jonizującego: </w:t>
      </w:r>
    </w:p>
    <w:p w:rsidR="0058502A" w:rsidRPr="00B712AF" w:rsidRDefault="0058502A" w:rsidP="0058502A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B712AF">
        <w:rPr>
          <w:sz w:val="23"/>
          <w:szCs w:val="23"/>
        </w:rPr>
        <w:t xml:space="preserve">a) obowiązki pracodawcy w zakresie eksploatacji źródeł pola, </w:t>
      </w:r>
    </w:p>
    <w:p w:rsidR="0058502A" w:rsidRPr="00B712AF" w:rsidRDefault="0058502A" w:rsidP="0058502A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B712AF">
        <w:rPr>
          <w:sz w:val="23"/>
          <w:szCs w:val="23"/>
        </w:rPr>
        <w:t xml:space="preserve">b) zasad i częstotliwości wykonywania pomiarów pola e-m, </w:t>
      </w:r>
    </w:p>
    <w:p w:rsidR="0058502A" w:rsidRPr="00B712AF" w:rsidRDefault="0058502A" w:rsidP="0058502A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B712AF">
        <w:rPr>
          <w:sz w:val="23"/>
          <w:szCs w:val="23"/>
        </w:rPr>
        <w:t xml:space="preserve">c) zasad szkoleń bhp związanych z pracą w polach e-m , </w:t>
      </w:r>
    </w:p>
    <w:p w:rsidR="0058502A" w:rsidRPr="00B712AF" w:rsidRDefault="0058502A" w:rsidP="0058502A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 w:rsidRPr="00B712AF">
        <w:rPr>
          <w:sz w:val="23"/>
          <w:szCs w:val="23"/>
        </w:rPr>
        <w:t>d) zasad szkoleń bhp związanych z pracą w narażeniu na działanie promieniowania jonizującego.</w:t>
      </w:r>
    </w:p>
    <w:p w:rsidR="0058502A" w:rsidRDefault="0058502A" w:rsidP="0058502A">
      <w:pPr>
        <w:jc w:val="both"/>
      </w:pPr>
    </w:p>
    <w:p w:rsidR="0058502A" w:rsidRPr="00B712AF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3"/>
          <w:szCs w:val="23"/>
        </w:rPr>
      </w:pPr>
      <w:r w:rsidRPr="00B712AF">
        <w:rPr>
          <w:rFonts w:ascii="Times New Roman" w:hAnsi="Times New Roman" w:cs="Times New Roman"/>
          <w:color w:val="000000"/>
          <w:kern w:val="0"/>
          <w:sz w:val="23"/>
          <w:szCs w:val="23"/>
        </w:rPr>
        <w:t xml:space="preserve">Szczegółowe programy szkolenia dostarczone przez Wykonawcę uwzględniające specyfikę stosowania działu X Kodeksu pracy w stosunku do służby zdrowia. </w:t>
      </w:r>
    </w:p>
    <w:p w:rsidR="0058502A" w:rsidRDefault="0058502A" w:rsidP="0058502A">
      <w:pPr>
        <w:jc w:val="both"/>
        <w:rPr>
          <w:rFonts w:ascii="Times New Roman" w:hAnsi="Times New Roman" w:cs="Times New Roman"/>
          <w:color w:val="000000"/>
          <w:kern w:val="0"/>
          <w:sz w:val="23"/>
          <w:szCs w:val="23"/>
        </w:rPr>
      </w:pPr>
      <w:r w:rsidRPr="00B712AF">
        <w:rPr>
          <w:rFonts w:ascii="Times New Roman" w:hAnsi="Times New Roman" w:cs="Times New Roman"/>
          <w:color w:val="000000"/>
          <w:kern w:val="0"/>
          <w:sz w:val="23"/>
          <w:szCs w:val="23"/>
        </w:rPr>
        <w:t>Szkolenie stacjonarne w formie wykładu z wykorzystaniem prezentacji multimedialnych.</w:t>
      </w:r>
    </w:p>
    <w:p w:rsidR="0058502A" w:rsidRDefault="0058502A" w:rsidP="0058502A">
      <w:pPr>
        <w:autoSpaceDE w:val="0"/>
        <w:autoSpaceDN w:val="0"/>
        <w:adjustRightInd w:val="0"/>
        <w:spacing w:after="264" w:line="240" w:lineRule="auto"/>
        <w:jc w:val="both"/>
      </w:pPr>
    </w:p>
    <w:p w:rsidR="0058502A" w:rsidRDefault="0058502A" w:rsidP="0058502A">
      <w:pPr>
        <w:autoSpaceDE w:val="0"/>
        <w:autoSpaceDN w:val="0"/>
        <w:adjustRightInd w:val="0"/>
        <w:spacing w:after="264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kern w:val="0"/>
          <w:sz w:val="23"/>
          <w:szCs w:val="23"/>
        </w:rPr>
      </w:pPr>
    </w:p>
    <w:p w:rsidR="0058502A" w:rsidRDefault="0058502A" w:rsidP="0058502A">
      <w:pPr>
        <w:autoSpaceDE w:val="0"/>
        <w:autoSpaceDN w:val="0"/>
        <w:adjustRightInd w:val="0"/>
        <w:spacing w:after="264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kern w:val="0"/>
          <w:sz w:val="23"/>
          <w:szCs w:val="23"/>
        </w:rPr>
      </w:pPr>
    </w:p>
    <w:p w:rsidR="0058502A" w:rsidRDefault="0058502A" w:rsidP="0058502A">
      <w:pPr>
        <w:autoSpaceDE w:val="0"/>
        <w:autoSpaceDN w:val="0"/>
        <w:adjustRightInd w:val="0"/>
        <w:spacing w:after="264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kern w:val="0"/>
          <w:sz w:val="23"/>
          <w:szCs w:val="23"/>
        </w:rPr>
      </w:pPr>
    </w:p>
    <w:p w:rsidR="008C4F24" w:rsidRDefault="008C4F24" w:rsidP="0058502A">
      <w:pPr>
        <w:autoSpaceDE w:val="0"/>
        <w:autoSpaceDN w:val="0"/>
        <w:adjustRightInd w:val="0"/>
        <w:spacing w:after="264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kern w:val="0"/>
          <w:sz w:val="23"/>
          <w:szCs w:val="23"/>
        </w:rPr>
      </w:pPr>
      <w:bookmarkStart w:id="0" w:name="_GoBack"/>
      <w:bookmarkEnd w:id="0"/>
    </w:p>
    <w:p w:rsidR="0058502A" w:rsidRDefault="0058502A" w:rsidP="0058502A">
      <w:pPr>
        <w:autoSpaceDE w:val="0"/>
        <w:autoSpaceDN w:val="0"/>
        <w:adjustRightInd w:val="0"/>
        <w:spacing w:after="264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kern w:val="0"/>
          <w:sz w:val="23"/>
          <w:szCs w:val="23"/>
        </w:rPr>
      </w:pPr>
    </w:p>
    <w:p w:rsidR="0058502A" w:rsidRPr="00B712AF" w:rsidRDefault="0058502A" w:rsidP="0058502A">
      <w:pPr>
        <w:autoSpaceDE w:val="0"/>
        <w:autoSpaceDN w:val="0"/>
        <w:adjustRightInd w:val="0"/>
        <w:spacing w:after="264" w:line="240" w:lineRule="auto"/>
        <w:jc w:val="both"/>
        <w:rPr>
          <w:rFonts w:ascii="Times New Roman" w:hAnsi="Times New Roman" w:cs="Times New Roman"/>
          <w:color w:val="000000"/>
          <w:kern w:val="0"/>
          <w:sz w:val="23"/>
          <w:szCs w:val="23"/>
        </w:rPr>
      </w:pPr>
      <w:r w:rsidRPr="00B712AF">
        <w:rPr>
          <w:rFonts w:ascii="Times New Roman" w:hAnsi="Times New Roman" w:cs="Times New Roman"/>
          <w:b/>
          <w:bCs/>
          <w:i/>
          <w:iCs/>
          <w:color w:val="000000"/>
          <w:kern w:val="0"/>
          <w:sz w:val="23"/>
          <w:szCs w:val="23"/>
        </w:rPr>
        <w:t xml:space="preserve">Wymagania szczegółowe i warunki realizacji zamówienia: </w:t>
      </w:r>
    </w:p>
    <w:p w:rsidR="0058502A" w:rsidRDefault="0058502A" w:rsidP="0058502A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  <w:r w:rsidRPr="0090214C">
        <w:rPr>
          <w:rFonts w:ascii="Times New Roman" w:hAnsi="Times New Roman" w:cs="Times New Roman"/>
          <w:i/>
          <w:iCs/>
          <w:color w:val="000000"/>
          <w:kern w:val="0"/>
        </w:rPr>
        <w:t xml:space="preserve">Wykładowcy prowadzący szkolenie stacjonarne powinni posiadać minimum 3 -letnie doświadczenie pracy w branży medycznej. </w:t>
      </w:r>
    </w:p>
    <w:p w:rsidR="0058502A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Pr="0090214C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Pr="0090214C" w:rsidRDefault="0058502A" w:rsidP="0058502A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  <w:r w:rsidRPr="0090214C">
        <w:rPr>
          <w:rFonts w:ascii="Times New Roman" w:hAnsi="Times New Roman" w:cs="Times New Roman"/>
          <w:i/>
          <w:iCs/>
          <w:kern w:val="0"/>
        </w:rPr>
        <w:t xml:space="preserve">Szkolenia stacjonarne organizowane będą cyklicznie w siedzibie Zamawiającego – </w:t>
      </w:r>
      <w:r>
        <w:rPr>
          <w:rFonts w:ascii="Times New Roman" w:hAnsi="Times New Roman" w:cs="Times New Roman"/>
          <w:i/>
          <w:iCs/>
          <w:kern w:val="0"/>
        </w:rPr>
        <w:t xml:space="preserve">minimum 1 </w:t>
      </w:r>
      <w:r w:rsidRPr="0090214C">
        <w:rPr>
          <w:rFonts w:ascii="Times New Roman" w:hAnsi="Times New Roman" w:cs="Times New Roman"/>
          <w:i/>
          <w:iCs/>
          <w:kern w:val="0"/>
        </w:rPr>
        <w:t xml:space="preserve">raz w miesiącu w okresie od maja do grudnia. </w:t>
      </w:r>
    </w:p>
    <w:p w:rsidR="0058502A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Pr="0090214C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Default="0058502A" w:rsidP="0058502A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  <w:r w:rsidRPr="0090214C">
        <w:rPr>
          <w:rFonts w:ascii="Times New Roman" w:hAnsi="Times New Roman" w:cs="Times New Roman"/>
          <w:i/>
          <w:iCs/>
          <w:color w:val="000000"/>
          <w:kern w:val="0"/>
        </w:rPr>
        <w:t xml:space="preserve">Oferent zapewnia 24-godzinny dostęp do platformy szkoleniowej oraz dodatkowe konsultacje z osobą spełniającą wymagania niezbędne dla wykładowców dedykowane uczestnikom szkolenia na platformie e-learningowej, którzy będą potrzebowali odbyć taką konsultację (od poniedziałku do piątku w godzinach od 7:00 – 15:00). </w:t>
      </w:r>
    </w:p>
    <w:p w:rsidR="0058502A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Pr="0090214C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Default="0058502A" w:rsidP="0058502A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  <w:r w:rsidRPr="0090214C">
        <w:rPr>
          <w:rFonts w:ascii="Times New Roman" w:hAnsi="Times New Roman" w:cs="Times New Roman"/>
          <w:i/>
          <w:iCs/>
          <w:color w:val="000000"/>
          <w:kern w:val="0"/>
        </w:rPr>
        <w:t xml:space="preserve">Wykonawca przygotuje dodatkowe materiały edukacyjne dla pracowników szpitala w zakresie obejmującym identyfikację oraz zabezpieczenie przed zagrożeniami czynnikami fizycznymi, chemicznymi i biologicznymi, które Zamawiający będzie mógł opublikować w wewnętrznym systemie Intranet i które będzie mógł wykorzystywać w po zakończeniu zamówienia. </w:t>
      </w:r>
    </w:p>
    <w:p w:rsidR="0058502A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Pr="0090214C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Default="0058502A" w:rsidP="0058502A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  <w:r w:rsidRPr="0090214C">
        <w:rPr>
          <w:rFonts w:ascii="Times New Roman" w:hAnsi="Times New Roman" w:cs="Times New Roman"/>
          <w:i/>
          <w:iCs/>
          <w:color w:val="000000"/>
          <w:kern w:val="0"/>
        </w:rPr>
        <w:t xml:space="preserve">Wykonawca przygotuje również dodatkowe materiały do szkolenia stacjonarnego w języku ukraińskim. </w:t>
      </w:r>
    </w:p>
    <w:p w:rsidR="0058502A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Pr="0090214C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Pr="0090214C" w:rsidRDefault="0058502A" w:rsidP="0058502A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  <w:r w:rsidRPr="0090214C">
        <w:rPr>
          <w:rFonts w:ascii="Times New Roman" w:hAnsi="Times New Roman" w:cs="Times New Roman"/>
          <w:i/>
          <w:iCs/>
          <w:kern w:val="0"/>
        </w:rPr>
        <w:t xml:space="preserve"> Wykonawca wydrukuje testy egzaminacyjne dla wszystkich uczestników szkolenia stacjonarnego. </w:t>
      </w:r>
    </w:p>
    <w:p w:rsidR="0058502A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Pr="0090214C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Default="0058502A" w:rsidP="0058502A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  <w:r w:rsidRPr="0090214C">
        <w:rPr>
          <w:rFonts w:ascii="Times New Roman" w:hAnsi="Times New Roman" w:cs="Times New Roman"/>
          <w:i/>
          <w:iCs/>
          <w:color w:val="000000"/>
          <w:kern w:val="0"/>
        </w:rPr>
        <w:t xml:space="preserve">Po zakończeniu każdorazowo szkolenia </w:t>
      </w:r>
      <w:r w:rsidRPr="0090214C">
        <w:rPr>
          <w:rFonts w:ascii="Times New Roman" w:hAnsi="Times New Roman" w:cs="Times New Roman"/>
          <w:i/>
          <w:iCs/>
          <w:kern w:val="0"/>
        </w:rPr>
        <w:t xml:space="preserve">stacjonarnego oraz 2 razy w miesiącu w </w:t>
      </w:r>
      <w:r w:rsidRPr="0090214C">
        <w:rPr>
          <w:rFonts w:ascii="Times New Roman" w:hAnsi="Times New Roman" w:cs="Times New Roman"/>
          <w:i/>
          <w:iCs/>
          <w:color w:val="000000"/>
          <w:kern w:val="0"/>
        </w:rPr>
        <w:t xml:space="preserve">przypadku szkoleń na platformie e-learningowej wykonawca przekaże Zlecającemu zaświadczenia o ukończeniu szkolenia w formie elektronicznej i papierowej. </w:t>
      </w:r>
    </w:p>
    <w:p w:rsidR="0058502A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Pr="0090214C" w:rsidRDefault="0058502A" w:rsidP="0058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</w:p>
    <w:p w:rsidR="0058502A" w:rsidRPr="0090214C" w:rsidRDefault="0058502A" w:rsidP="0058502A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kern w:val="0"/>
        </w:rPr>
      </w:pPr>
      <w:r w:rsidRPr="0090214C">
        <w:rPr>
          <w:rFonts w:ascii="Times New Roman" w:hAnsi="Times New Roman" w:cs="Times New Roman"/>
          <w:i/>
          <w:iCs/>
          <w:color w:val="000000"/>
          <w:kern w:val="0"/>
        </w:rPr>
        <w:t xml:space="preserve">Przygotowanie pozostałej dokumentacji szkoleniowej (harmonogramów szkoleń stacjonarnych z podziałem na dni i godziny zajęć, list obecności na szkoleniach stacjonarnych i egzaminach na zakończenie szkoleń w formie samokształcenia kierunkowego, testów egzaminacyjnych, rejestru wydanych zaświadczeń potwierdzających ukończenie szkolenia. Arkusz indywidualnej oceny Szkolenia, sprawozdań z oceny szkolenia, protokołów ze szkoleń). </w:t>
      </w:r>
    </w:p>
    <w:p w:rsidR="0058502A" w:rsidRDefault="0058502A" w:rsidP="0058502A">
      <w:pPr>
        <w:jc w:val="both"/>
      </w:pPr>
    </w:p>
    <w:p w:rsidR="00F93429" w:rsidRPr="0058502A" w:rsidRDefault="00F93429" w:rsidP="0058502A"/>
    <w:sectPr w:rsidR="00F93429" w:rsidRPr="0058502A">
      <w:headerReference w:type="default" r:id="rId9"/>
      <w:footerReference w:type="default" r:id="rId10"/>
      <w:pgSz w:w="11906" w:h="16838"/>
      <w:pgMar w:top="1417" w:right="849" w:bottom="1417" w:left="1417" w:header="1140" w:footer="6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656" w:rsidRDefault="00924656">
      <w:pPr>
        <w:spacing w:after="0" w:line="240" w:lineRule="auto"/>
      </w:pPr>
      <w:r>
        <w:separator/>
      </w:r>
    </w:p>
  </w:endnote>
  <w:endnote w:type="continuationSeparator" w:id="0">
    <w:p w:rsidR="00924656" w:rsidRDefault="00924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Arial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429" w:rsidRDefault="00AD18AE">
    <w:r>
      <w:rPr>
        <w:noProof/>
        <w:lang w:eastAsia="pl-PL"/>
      </w:rPr>
      <mc:AlternateContent>
        <mc:Choice Requires="wps">
          <w:drawing>
            <wp:anchor distT="6985" distB="6350" distL="0" distR="635" simplePos="0" relativeHeight="3" behindDoc="1" locked="0" layoutInCell="0" allowOverlap="1" wp14:anchorId="1D10E593">
              <wp:simplePos x="0" y="0"/>
              <wp:positionH relativeFrom="column">
                <wp:posOffset>-90170</wp:posOffset>
              </wp:positionH>
              <wp:positionV relativeFrom="paragraph">
                <wp:posOffset>219710</wp:posOffset>
              </wp:positionV>
              <wp:extent cx="5726430" cy="635"/>
              <wp:effectExtent l="0" t="6985" r="635" b="63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652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id="shape_0" from="-7.1pt,17.3pt" to="443.75pt,17.3pt" ID="Łącznik prosty 2" stroked="t" o:allowincell="f" style="position:absolute" wp14:anchorId="1D10E593">
              <v:stroke color="#0069b4" weight="12600" joinstyle="miter" endcap="flat"/>
              <v:fill o:detectmouseclick="t" on="false"/>
              <w10:wrap type="none"/>
            </v:line>
          </w:pict>
        </mc:Fallback>
      </mc:AlternateContent>
    </w:r>
  </w:p>
  <w:tbl>
    <w:tblPr>
      <w:tblW w:w="9219" w:type="dxa"/>
      <w:tblInd w:w="-252" w:type="dxa"/>
      <w:tblLayout w:type="fixed"/>
      <w:tblLook w:val="0000" w:firstRow="0" w:lastRow="0" w:firstColumn="0" w:lastColumn="0" w:noHBand="0" w:noVBand="0"/>
    </w:tblPr>
    <w:tblGrid>
      <w:gridCol w:w="3819"/>
      <w:gridCol w:w="5400"/>
    </w:tblGrid>
    <w:tr w:rsidR="00F93429">
      <w:trPr>
        <w:trHeight w:val="1140"/>
      </w:trPr>
      <w:tc>
        <w:tcPr>
          <w:tcW w:w="3819" w:type="dxa"/>
          <w:shd w:val="clear" w:color="auto" w:fill="auto"/>
          <w:vAlign w:val="center"/>
        </w:tcPr>
        <w:p w:rsidR="00F93429" w:rsidRDefault="00AD18AE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:rsidR="00F93429" w:rsidRDefault="00AD18AE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:rsidR="00F93429" w:rsidRDefault="00AD18AE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:rsidR="00F93429" w:rsidRDefault="00AD18AE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:rsidR="00F93429" w:rsidRDefault="00AD18AE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5399" w:type="dxa"/>
          <w:shd w:val="clear" w:color="auto" w:fill="auto"/>
          <w:vAlign w:val="center"/>
        </w:tcPr>
        <w:p w:rsidR="00F93429" w:rsidRDefault="00AD18AE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:rsidR="00F93429" w:rsidRDefault="00AD18AE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:rsidR="00F93429" w:rsidRDefault="00AD18AE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:rsidR="00F93429" w:rsidRDefault="00AD18AE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 xml:space="preserve">272.598.000,00 </w:t>
          </w:r>
          <w:r>
            <w:rPr>
              <w:rFonts w:cs="Calibri"/>
              <w:color w:val="767171"/>
              <w:sz w:val="18"/>
              <w:szCs w:val="18"/>
            </w:rPr>
            <w:t>PLN wpłacony w całości</w:t>
          </w:r>
        </w:p>
        <w:p w:rsidR="00F93429" w:rsidRDefault="00AD18AE">
          <w:pPr>
            <w:pStyle w:val="Stopka"/>
            <w:widowControl w:val="0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:rsidR="00F93429" w:rsidRDefault="00F934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656" w:rsidRDefault="00924656">
      <w:pPr>
        <w:spacing w:after="0" w:line="240" w:lineRule="auto"/>
      </w:pPr>
      <w:r>
        <w:separator/>
      </w:r>
    </w:p>
  </w:footnote>
  <w:footnote w:type="continuationSeparator" w:id="0">
    <w:p w:rsidR="00924656" w:rsidRDefault="00924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429" w:rsidRDefault="00AD18AE">
    <w:pPr>
      <w:pStyle w:val="Nagwek"/>
    </w:pPr>
    <w:r>
      <w:rPr>
        <w:noProof/>
        <w:lang w:eastAsia="pl-PL"/>
      </w:rPr>
      <w:drawing>
        <wp:inline distT="0" distB="0" distL="0" distR="0">
          <wp:extent cx="3192780" cy="3600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455" t="26561" r="5092" b="25856"/>
                  <a:stretch>
                    <a:fillRect/>
                  </a:stretch>
                </pic:blipFill>
                <pic:spPr bwMode="auto">
                  <a:xfrm>
                    <a:off x="0" y="0"/>
                    <a:ext cx="3192780" cy="360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57073D3"/>
    <w:multiLevelType w:val="hybridMultilevel"/>
    <w:tmpl w:val="D61BF1E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962BED"/>
    <w:multiLevelType w:val="hybridMultilevel"/>
    <w:tmpl w:val="12A9B1C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09F2555"/>
    <w:multiLevelType w:val="hybridMultilevel"/>
    <w:tmpl w:val="03CE75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72198"/>
    <w:multiLevelType w:val="multilevel"/>
    <w:tmpl w:val="14FA1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675610E5"/>
    <w:multiLevelType w:val="multilevel"/>
    <w:tmpl w:val="B35E98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429"/>
    <w:rsid w:val="0058502A"/>
    <w:rsid w:val="008C4F24"/>
    <w:rsid w:val="00924656"/>
    <w:rsid w:val="00AD18AE"/>
    <w:rsid w:val="00E80C53"/>
    <w:rsid w:val="00F9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0675F6-A9E5-4A9A-AF68-59741EAC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687A"/>
    <w:pPr>
      <w:spacing w:after="200" w:line="276" w:lineRule="auto"/>
    </w:pPr>
    <w:rPr>
      <w:rFonts w:eastAsia="Droid Sans Fallback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qFormat/>
    <w:rsid w:val="004E6F9F"/>
    <w:rPr>
      <w:color w:val="0563C1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D69B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D69B0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D69B0"/>
    <w:rPr>
      <w:b/>
      <w:bCs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D69B0"/>
    <w:rPr>
      <w:rFonts w:ascii="Segoe UI" w:hAnsi="Segoe UI" w:cs="Segoe UI"/>
      <w:sz w:val="18"/>
      <w:szCs w:val="18"/>
      <w:lang w:eastAsia="en-US"/>
    </w:rPr>
  </w:style>
  <w:style w:type="character" w:customStyle="1" w:styleId="WW8Num1z0">
    <w:name w:val="WW8Num1z0"/>
    <w:qFormat/>
    <w:rsid w:val="004E6F9F"/>
  </w:style>
  <w:style w:type="character" w:customStyle="1" w:styleId="WW8Num1z1">
    <w:name w:val="WW8Num1z1"/>
    <w:qFormat/>
    <w:rsid w:val="004E6F9F"/>
  </w:style>
  <w:style w:type="character" w:styleId="Pogrubienie">
    <w:name w:val="Strong"/>
    <w:uiPriority w:val="22"/>
    <w:qFormat/>
    <w:rsid w:val="004E6F9F"/>
    <w:rPr>
      <w:b/>
      <w:bCs/>
    </w:rPr>
  </w:style>
  <w:style w:type="character" w:customStyle="1" w:styleId="3l3x">
    <w:name w:val="_3l3x"/>
    <w:qFormat/>
    <w:rsid w:val="0058687A"/>
  </w:style>
  <w:style w:type="character" w:customStyle="1" w:styleId="Nagwek1Znak">
    <w:name w:val="Nagłówek 1 Znak"/>
    <w:basedOn w:val="Domylnaczcionkaakapitu"/>
    <w:link w:val="Nagwek1"/>
    <w:qFormat/>
    <w:rsid w:val="00627E18"/>
    <w:rPr>
      <w:rFonts w:ascii="Cambria" w:eastAsia="Times New Roman" w:hAnsi="Cambria" w:cs="Times New Roman"/>
      <w:b/>
      <w:bCs/>
      <w:color w:val="365F91"/>
      <w:kern w:val="2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27E18"/>
    <w:rPr>
      <w:rFonts w:ascii="Calibri" w:eastAsia="SimSun" w:hAnsi="Calibri" w:cs="Calibri"/>
      <w:kern w:val="2"/>
      <w:sz w:val="22"/>
      <w:szCs w:val="22"/>
      <w:lang w:eastAsia="ar-SA"/>
    </w:rPr>
  </w:style>
  <w:style w:type="character" w:customStyle="1" w:styleId="Brak">
    <w:name w:val="Brak"/>
    <w:qFormat/>
    <w:rsid w:val="00F65DF2"/>
  </w:style>
  <w:style w:type="character" w:customStyle="1" w:styleId="Hyperlink0">
    <w:name w:val="Hyperlink.0"/>
    <w:basedOn w:val="Brak"/>
    <w:qFormat/>
    <w:rsid w:val="00F65DF2"/>
    <w:rPr>
      <w:rFonts w:ascii="Times New Roman" w:hAnsi="Times New Roman" w:cs="Times New Roman"/>
      <w:color w:val="0000FF"/>
      <w:sz w:val="22"/>
      <w:szCs w:val="22"/>
      <w:u w:val="single" w:color="0000FF"/>
    </w:rPr>
  </w:style>
  <w:style w:type="character" w:customStyle="1" w:styleId="Wyrnienie">
    <w:name w:val="Wyróżnienie"/>
    <w:basedOn w:val="Domylnaczcionkaakapitu"/>
    <w:uiPriority w:val="20"/>
    <w:qFormat/>
    <w:rsid w:val="00DE4370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eastAsiaTheme="minorHAnsi" w:cstheme="minorBidi"/>
      <w:kern w:val="0"/>
      <w:lang w:eastAsia="en-US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eastAsiaTheme="minorHAnsi" w:cstheme="minorBidi"/>
      <w:kern w:val="0"/>
      <w:lang w:eastAsia="en-US"/>
    </w:rPr>
  </w:style>
  <w:style w:type="paragraph" w:styleId="NormalnyWeb">
    <w:name w:val="Normal (Web)"/>
    <w:basedOn w:val="Normalny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9D69B0"/>
    <w:pPr>
      <w:suppressAutoHyphens w:val="0"/>
      <w:spacing w:after="160" w:line="240" w:lineRule="auto"/>
    </w:pPr>
    <w:rPr>
      <w:rFonts w:eastAsiaTheme="minorHAnsi" w:cstheme="minorBidi"/>
      <w:kern w:val="0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D69B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4E6F9F"/>
    <w:pPr>
      <w:spacing w:after="200" w:line="276" w:lineRule="auto"/>
      <w:textAlignment w:val="baseline"/>
    </w:pPr>
    <w:rPr>
      <w:rFonts w:eastAsia="Droid Sans Fallback" w:cs="Calibri"/>
      <w:kern w:val="2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970FBD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627E18"/>
    <w:pPr>
      <w:spacing w:after="0" w:line="100" w:lineRule="atLeast"/>
    </w:pPr>
    <w:rPr>
      <w:rFonts w:ascii="Consolas" w:eastAsia="Calibri" w:hAnsi="Consolas" w:cs="Times New Roman"/>
      <w:sz w:val="21"/>
      <w:szCs w:val="21"/>
    </w:rPr>
  </w:style>
  <w:style w:type="paragraph" w:customStyle="1" w:styleId="DomylneA">
    <w:name w:val="Domyślne A"/>
    <w:qFormat/>
    <w:rsid w:val="00F65DF2"/>
    <w:pPr>
      <w:suppressAutoHyphens w:val="0"/>
      <w:spacing w:before="160"/>
    </w:pPr>
    <w:rPr>
      <w:rFonts w:ascii="Helvetica Neue" w:eastAsia="Times New Roman" w:hAnsi="Helvetica Neue" w:cs="Arial Unicode MS"/>
      <w:color w:val="000000"/>
      <w:sz w:val="24"/>
      <w:szCs w:val="24"/>
      <w:u w:color="000000"/>
      <w:lang w:val="en-US"/>
    </w:rPr>
  </w:style>
  <w:style w:type="paragraph" w:customStyle="1" w:styleId="TreA">
    <w:name w:val="Treść A"/>
    <w:qFormat/>
    <w:rsid w:val="00F65DF2"/>
    <w:pPr>
      <w:suppressAutoHyphens w:val="0"/>
      <w:spacing w:before="160"/>
    </w:pPr>
    <w:rPr>
      <w:rFonts w:ascii="Helvetica Neue" w:eastAsia="Times New Roman" w:hAnsi="Helvetica Neue" w:cs="Arial Unicode MS"/>
      <w:color w:val="000000"/>
      <w:sz w:val="24"/>
      <w:szCs w:val="24"/>
      <w:u w:color="000000"/>
      <w:lang w:val="en-US"/>
    </w:rPr>
  </w:style>
  <w:style w:type="paragraph" w:customStyle="1" w:styleId="DomylneB">
    <w:name w:val="Domyślne B"/>
    <w:qFormat/>
    <w:rsid w:val="00F65DF2"/>
    <w:pPr>
      <w:suppressAutoHyphens w:val="0"/>
      <w:spacing w:before="160"/>
    </w:pPr>
    <w:rPr>
      <w:rFonts w:ascii="Helvetica Neue" w:eastAsia="Times New Roman" w:hAnsi="Helvetica Neue" w:cs="Arial Unicode MS"/>
      <w:color w:val="000000"/>
      <w:sz w:val="24"/>
      <w:szCs w:val="24"/>
      <w:u w:color="000000"/>
      <w:lang w:val="en-US"/>
    </w:rPr>
  </w:style>
  <w:style w:type="paragraph" w:customStyle="1" w:styleId="TreB">
    <w:name w:val="Treść B"/>
    <w:qFormat/>
    <w:rsid w:val="00F65DF2"/>
    <w:pPr>
      <w:suppressAutoHyphens w:val="0"/>
    </w:pPr>
    <w:rPr>
      <w:rFonts w:ascii="Helvetica Neue" w:eastAsia="Times New Roman" w:hAnsi="Helvetica Neue" w:cs="Helvetica Neue"/>
      <w:color w:val="000000"/>
      <w:sz w:val="22"/>
      <w:szCs w:val="22"/>
      <w:u w:color="000000"/>
    </w:rPr>
  </w:style>
  <w:style w:type="numbering" w:customStyle="1" w:styleId="Zaimportowanystyl2">
    <w:name w:val="Zaimportowany styl 2"/>
    <w:qFormat/>
    <w:rsid w:val="00F65DF2"/>
  </w:style>
  <w:style w:type="numbering" w:customStyle="1" w:styleId="Zaimportowanystyl4">
    <w:name w:val="Zaimportowany styl 4"/>
    <w:qFormat/>
    <w:rsid w:val="00F65DF2"/>
  </w:style>
  <w:style w:type="numbering" w:customStyle="1" w:styleId="Zaimportowanystyl10">
    <w:name w:val="Zaimportowany styl 1.0"/>
    <w:qFormat/>
    <w:rsid w:val="00F65DF2"/>
  </w:style>
  <w:style w:type="numbering" w:customStyle="1" w:styleId="Zaimportowanystyl3">
    <w:name w:val="Zaimportowany styl 3"/>
    <w:qFormat/>
    <w:rsid w:val="00F65DF2"/>
  </w:style>
  <w:style w:type="numbering" w:customStyle="1" w:styleId="Zaimportowanystyl1">
    <w:name w:val="Zaimportowany styl 1"/>
    <w:qFormat/>
    <w:rsid w:val="00F65DF2"/>
  </w:style>
  <w:style w:type="paragraph" w:customStyle="1" w:styleId="Default">
    <w:name w:val="Default"/>
    <w:rsid w:val="0058502A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94CC6E-197F-4215-9936-9269B66EA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Kondraciuk</dc:creator>
  <dc:description/>
  <cp:lastModifiedBy>zaopatrzenie</cp:lastModifiedBy>
  <cp:revision>2</cp:revision>
  <cp:lastPrinted>2025-10-10T12:27:00Z</cp:lastPrinted>
  <dcterms:created xsi:type="dcterms:W3CDTF">2026-04-02T10:22:00Z</dcterms:created>
  <dcterms:modified xsi:type="dcterms:W3CDTF">2026-04-02T10:22:00Z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